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4391B2" w14:textId="77777777" w:rsidR="00C21BB4" w:rsidRPr="002C2888" w:rsidRDefault="00C21BB4" w:rsidP="00C21BB4">
      <w:pPr>
        <w:widowControl/>
        <w:spacing w:line="0" w:lineRule="atLeast"/>
        <w:jc w:val="right"/>
        <w:rPr>
          <w:rFonts w:asciiTheme="minorEastAsia" w:eastAsiaTheme="minorEastAsia" w:hAnsiTheme="minorEastAsia"/>
          <w:color w:val="000000" w:themeColor="text1"/>
          <w:sz w:val="21"/>
        </w:rPr>
      </w:pPr>
      <w:r w:rsidRPr="002C2888">
        <w:rPr>
          <w:rFonts w:asciiTheme="minorEastAsia" w:eastAsiaTheme="minorEastAsia" w:hAnsiTheme="minorEastAsia" w:hint="eastAsia"/>
          <w:color w:val="000000" w:themeColor="text1"/>
          <w:sz w:val="22"/>
        </w:rPr>
        <w:t>【様式３】</w:t>
      </w:r>
    </w:p>
    <w:p w14:paraId="1D393681" w14:textId="77777777" w:rsidR="00C21BB4" w:rsidRDefault="00C21BB4" w:rsidP="00C21BB4">
      <w:pPr>
        <w:spacing w:line="0" w:lineRule="atLeast"/>
        <w:jc w:val="center"/>
        <w:rPr>
          <w:rFonts w:ascii="游ゴシック" w:eastAsia="游ゴシック" w:hAnsi="游ゴシック"/>
          <w:b/>
          <w:bCs/>
          <w:sz w:val="28"/>
          <w:szCs w:val="28"/>
        </w:rPr>
      </w:pPr>
      <w:bookmarkStart w:id="0" w:name="_Toc195263928"/>
      <w:r w:rsidRPr="00C21BB4">
        <w:rPr>
          <w:rFonts w:ascii="游ゴシック" w:eastAsia="游ゴシック" w:hAnsi="游ゴシック" w:hint="eastAsia"/>
          <w:b/>
          <w:bCs/>
          <w:sz w:val="28"/>
          <w:szCs w:val="28"/>
        </w:rPr>
        <w:t>経費内訳（分析装置）</w:t>
      </w:r>
      <w:bookmarkEnd w:id="0"/>
    </w:p>
    <w:tbl>
      <w:tblPr>
        <w:tblW w:w="9008" w:type="dxa"/>
        <w:tblInd w:w="82" w:type="dxa"/>
        <w:tblBorders>
          <w:top w:val="single" w:sz="6" w:space="0" w:color="000000" w:themeColor="text1"/>
          <w:left w:val="single" w:sz="6" w:space="0" w:color="000000" w:themeColor="text1"/>
          <w:bottom w:val="single" w:sz="6" w:space="0" w:color="000000" w:themeColor="text1"/>
          <w:right w:val="single" w:sz="6" w:space="0" w:color="000000" w:themeColor="text1"/>
          <w:insideH w:val="single" w:sz="6" w:space="0" w:color="000000" w:themeColor="text1"/>
          <w:insideV w:val="single" w:sz="6" w:space="0" w:color="000000" w:themeColor="text1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070"/>
        <w:gridCol w:w="1761"/>
        <w:gridCol w:w="224"/>
        <w:gridCol w:w="1509"/>
        <w:gridCol w:w="192"/>
        <w:gridCol w:w="283"/>
        <w:gridCol w:w="284"/>
        <w:gridCol w:w="1134"/>
        <w:gridCol w:w="574"/>
        <w:gridCol w:w="560"/>
        <w:gridCol w:w="1417"/>
      </w:tblGrid>
      <w:tr w:rsidR="00BD1F27" w:rsidRPr="00C9245D" w14:paraId="2F54379F" w14:textId="77777777" w:rsidTr="00B76B0A">
        <w:trPr>
          <w:trHeight w:val="625"/>
        </w:trPr>
        <w:tc>
          <w:tcPr>
            <w:tcW w:w="1070" w:type="dxa"/>
            <w:vMerge w:val="restart"/>
          </w:tcPr>
          <w:p w14:paraId="56283E1B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60E36DF8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0FFEACF8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83E72D2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所要経費</w:t>
            </w:r>
          </w:p>
        </w:tc>
        <w:tc>
          <w:tcPr>
            <w:tcW w:w="1985" w:type="dxa"/>
            <w:gridSpan w:val="2"/>
          </w:tcPr>
          <w:p w14:paraId="4EC7BC21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(1)総事業費</w:t>
            </w:r>
          </w:p>
        </w:tc>
        <w:tc>
          <w:tcPr>
            <w:tcW w:w="1984" w:type="dxa"/>
            <w:gridSpan w:val="3"/>
          </w:tcPr>
          <w:p w14:paraId="5F890FA9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(2)寄付金その他の収入</w:t>
            </w:r>
          </w:p>
          <w:p w14:paraId="282A9FC9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92" w:type="dxa"/>
            <w:gridSpan w:val="3"/>
          </w:tcPr>
          <w:p w14:paraId="0640B040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(3)差引額</w:t>
            </w:r>
          </w:p>
          <w:p w14:paraId="7AB62CA3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(1)－(2)</w:t>
            </w:r>
          </w:p>
        </w:tc>
        <w:tc>
          <w:tcPr>
            <w:tcW w:w="1977" w:type="dxa"/>
            <w:gridSpan w:val="2"/>
          </w:tcPr>
          <w:p w14:paraId="39DB5B8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(4)補助対象経費支出予定額</w:t>
            </w:r>
          </w:p>
        </w:tc>
      </w:tr>
      <w:tr w:rsidR="00BD1F27" w:rsidRPr="00C9245D" w14:paraId="5ECD61B7" w14:textId="77777777" w:rsidTr="00B76B0A">
        <w:trPr>
          <w:trHeight w:val="312"/>
        </w:trPr>
        <w:tc>
          <w:tcPr>
            <w:tcW w:w="1070" w:type="dxa"/>
            <w:vMerge/>
          </w:tcPr>
          <w:p w14:paraId="4CE68ADB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</w:tcPr>
          <w:p w14:paraId="4369C0F6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84" w:type="dxa"/>
            <w:gridSpan w:val="3"/>
          </w:tcPr>
          <w:p w14:paraId="4B1C6932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92" w:type="dxa"/>
            <w:gridSpan w:val="3"/>
          </w:tcPr>
          <w:p w14:paraId="1BFC761D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77" w:type="dxa"/>
            <w:gridSpan w:val="2"/>
          </w:tcPr>
          <w:p w14:paraId="3F4BECEF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</w:tr>
      <w:tr w:rsidR="00BD1F27" w:rsidRPr="00C9245D" w14:paraId="1708D229" w14:textId="77777777" w:rsidTr="00B76B0A">
        <w:trPr>
          <w:trHeight w:val="612"/>
        </w:trPr>
        <w:tc>
          <w:tcPr>
            <w:tcW w:w="1070" w:type="dxa"/>
            <w:vMerge/>
          </w:tcPr>
          <w:p w14:paraId="082AA1F8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</w:tcPr>
          <w:p w14:paraId="66945D91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(5)基準額</w:t>
            </w:r>
          </w:p>
        </w:tc>
        <w:tc>
          <w:tcPr>
            <w:tcW w:w="1984" w:type="dxa"/>
            <w:gridSpan w:val="3"/>
          </w:tcPr>
          <w:p w14:paraId="64D65F89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(6)選定額</w:t>
            </w:r>
          </w:p>
          <w:p w14:paraId="0F1BFF23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(4)と(5)を比較して少ない方の額</w:t>
            </w:r>
          </w:p>
        </w:tc>
        <w:tc>
          <w:tcPr>
            <w:tcW w:w="1992" w:type="dxa"/>
            <w:gridSpan w:val="3"/>
          </w:tcPr>
          <w:p w14:paraId="40179890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(7)補助基本額</w:t>
            </w:r>
          </w:p>
          <w:p w14:paraId="6444A4A7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(3)と(6)を比較して少ない方の額</w:t>
            </w:r>
          </w:p>
        </w:tc>
        <w:tc>
          <w:tcPr>
            <w:tcW w:w="1977" w:type="dxa"/>
            <w:gridSpan w:val="2"/>
          </w:tcPr>
          <w:p w14:paraId="386D7A6D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(8)補助金所要額</w:t>
            </w:r>
          </w:p>
          <w:p w14:paraId="5AFE86A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(7)×１/２</w:t>
            </w:r>
          </w:p>
          <w:p w14:paraId="7181AE4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14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14"/>
              </w:rPr>
              <w:t>（千円未満切り捨て）</w:t>
            </w:r>
          </w:p>
        </w:tc>
      </w:tr>
      <w:tr w:rsidR="00BD1F27" w:rsidRPr="00C9245D" w14:paraId="670DC49E" w14:textId="77777777" w:rsidTr="00B76B0A">
        <w:trPr>
          <w:trHeight w:val="312"/>
        </w:trPr>
        <w:tc>
          <w:tcPr>
            <w:tcW w:w="1070" w:type="dxa"/>
            <w:vMerge/>
          </w:tcPr>
          <w:p w14:paraId="4873310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85" w:type="dxa"/>
            <w:gridSpan w:val="2"/>
          </w:tcPr>
          <w:p w14:paraId="062DCED7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―円</w:t>
            </w:r>
          </w:p>
        </w:tc>
        <w:tc>
          <w:tcPr>
            <w:tcW w:w="1984" w:type="dxa"/>
            <w:gridSpan w:val="3"/>
          </w:tcPr>
          <w:p w14:paraId="2664BF09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92" w:type="dxa"/>
            <w:gridSpan w:val="3"/>
          </w:tcPr>
          <w:p w14:paraId="02018734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1977" w:type="dxa"/>
            <w:gridSpan w:val="2"/>
          </w:tcPr>
          <w:p w14:paraId="0FAC7B95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</w:tr>
      <w:tr w:rsidR="00BD1F27" w:rsidRPr="00C9245D" w14:paraId="34F02D6D" w14:textId="77777777" w:rsidTr="00B76B0A">
        <w:trPr>
          <w:trHeight w:val="352"/>
        </w:trPr>
        <w:tc>
          <w:tcPr>
            <w:tcW w:w="9008" w:type="dxa"/>
            <w:gridSpan w:val="11"/>
          </w:tcPr>
          <w:p w14:paraId="163CC8CD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補助対象経費支出予定額内訳</w:t>
            </w:r>
          </w:p>
        </w:tc>
      </w:tr>
      <w:tr w:rsidR="00BD1F27" w:rsidRPr="00C9245D" w14:paraId="7DDC4669" w14:textId="77777777" w:rsidTr="00B76B0A">
        <w:trPr>
          <w:trHeight w:val="312"/>
        </w:trPr>
        <w:tc>
          <w:tcPr>
            <w:tcW w:w="2831" w:type="dxa"/>
            <w:gridSpan w:val="2"/>
          </w:tcPr>
          <w:p w14:paraId="7D0B76FA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経費区分・費目</w:t>
            </w:r>
          </w:p>
        </w:tc>
        <w:tc>
          <w:tcPr>
            <w:tcW w:w="1733" w:type="dxa"/>
            <w:gridSpan w:val="2"/>
          </w:tcPr>
          <w:p w14:paraId="3BE0407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金　　額</w:t>
            </w:r>
          </w:p>
        </w:tc>
        <w:tc>
          <w:tcPr>
            <w:tcW w:w="4444" w:type="dxa"/>
            <w:gridSpan w:val="7"/>
          </w:tcPr>
          <w:p w14:paraId="2516FC5D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積　　算　　内　　訳</w:t>
            </w:r>
          </w:p>
        </w:tc>
      </w:tr>
      <w:tr w:rsidR="00BD1F27" w:rsidRPr="00C9245D" w14:paraId="3383993A" w14:textId="77777777" w:rsidTr="00B76B0A">
        <w:trPr>
          <w:trHeight w:val="4275"/>
        </w:trPr>
        <w:tc>
          <w:tcPr>
            <w:tcW w:w="2831" w:type="dxa"/>
            <w:gridSpan w:val="2"/>
          </w:tcPr>
          <w:p w14:paraId="0686270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（記載例）</w:t>
            </w:r>
          </w:p>
          <w:p w14:paraId="6394EFC4" w14:textId="77777777" w:rsidR="00BD1F27" w:rsidRPr="00C9245D" w:rsidRDefault="00BD1F27" w:rsidP="00B76B0A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</w:rPr>
              <w:t>設備費</w:t>
            </w:r>
          </w:p>
          <w:p w14:paraId="63BF2E6F" w14:textId="77777777" w:rsidR="00BD1F27" w:rsidRPr="00C9245D" w:rsidRDefault="00BD1F27" w:rsidP="00B76B0A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</w:tc>
        <w:tc>
          <w:tcPr>
            <w:tcW w:w="1733" w:type="dxa"/>
            <w:gridSpan w:val="2"/>
          </w:tcPr>
          <w:p w14:paraId="3865384F" w14:textId="77777777" w:rsidR="00BD1F27" w:rsidRPr="00C9245D" w:rsidRDefault="00BD1F27" w:rsidP="00B76B0A">
            <w:pPr>
              <w:spacing w:line="0" w:lineRule="atLeast"/>
              <w:rPr>
                <w:rFonts w:ascii="ＭＳ 明朝" w:hAnsi="ＭＳ 明朝"/>
                <w:color w:val="000000" w:themeColor="text1"/>
                <w:sz w:val="22"/>
                <w:szCs w:val="22"/>
              </w:rPr>
            </w:pPr>
          </w:p>
          <w:p w14:paraId="1E2DFC54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  <w:p w14:paraId="6535DCE2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4444" w:type="dxa"/>
            <w:gridSpan w:val="7"/>
          </w:tcPr>
          <w:p w14:paraId="5E67B70C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4BE6253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１．機器費</w:t>
            </w:r>
          </w:p>
          <w:p w14:paraId="572FAC37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  <w:szCs w:val="21"/>
              </w:rPr>
              <w:t>・分析装置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　　　○○○円</w:t>
            </w:r>
          </w:p>
          <w:p w14:paraId="5AEE9B03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・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制御盤及び配管・配線等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　○○○円</w:t>
            </w:r>
          </w:p>
          <w:p w14:paraId="0EBDA48D" w14:textId="77777777" w:rsidR="00BD1F27" w:rsidRPr="00C9245D" w:rsidRDefault="00BD1F27" w:rsidP="00B76B0A">
            <w:pPr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 xml:space="preserve">　（積算内訳は、別紙のとおり）</w:t>
            </w:r>
          </w:p>
          <w:p w14:paraId="1C5E5C43" w14:textId="77777777" w:rsidR="00BD1F27" w:rsidRPr="00C9245D" w:rsidRDefault="00BD1F27" w:rsidP="00B76B0A">
            <w:pPr>
              <w:rPr>
                <w:rFonts w:ascii="游明朝" w:eastAsia="游明朝" w:hAnsi="游明朝"/>
                <w:color w:val="000000" w:themeColor="text1"/>
                <w:sz w:val="22"/>
                <w:szCs w:val="22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2"/>
                <w:szCs w:val="22"/>
              </w:rPr>
              <w:t>２．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運搬費　　　　　　　　　　○○○円</w:t>
            </w:r>
          </w:p>
          <w:p w14:paraId="6B06422A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（積算内訳は、別紙のとおり）</w:t>
            </w:r>
          </w:p>
          <w:p w14:paraId="6A253E91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1DE1D83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３．据付け費　　　　　　　　　○○○円</w:t>
            </w:r>
          </w:p>
          <w:p w14:paraId="311F0674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（積算内訳は、別紙のとおり）</w:t>
            </w:r>
          </w:p>
          <w:p w14:paraId="0E475E25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62F3684A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４．試運転調整費　　　　　　　○○○円</w:t>
            </w:r>
          </w:p>
          <w:p w14:paraId="2EF4B73A" w14:textId="77777777" w:rsidR="00BD1F27" w:rsidRPr="00C9245D" w:rsidRDefault="00BD1F27" w:rsidP="00B76B0A">
            <w:pPr>
              <w:spacing w:line="0" w:lineRule="atLeast"/>
              <w:ind w:firstLineChars="100" w:firstLine="210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（積算内訳は、別紙のとおり）</w:t>
            </w:r>
          </w:p>
          <w:p w14:paraId="7D25E576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1E0E551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合計　　　　　　　　　　　○○○円</w:t>
            </w:r>
          </w:p>
          <w:p w14:paraId="1BCA1B3C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</w:tr>
      <w:tr w:rsidR="00BD1F27" w:rsidRPr="00C9245D" w14:paraId="724457B8" w14:textId="77777777" w:rsidTr="00B76B0A">
        <w:trPr>
          <w:trHeight w:val="312"/>
        </w:trPr>
        <w:tc>
          <w:tcPr>
            <w:tcW w:w="2831" w:type="dxa"/>
            <w:gridSpan w:val="2"/>
          </w:tcPr>
          <w:p w14:paraId="5A9A0409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合　　計</w:t>
            </w:r>
          </w:p>
        </w:tc>
        <w:tc>
          <w:tcPr>
            <w:tcW w:w="1733" w:type="dxa"/>
            <w:gridSpan w:val="2"/>
          </w:tcPr>
          <w:p w14:paraId="6199AF6D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</w:tc>
        <w:tc>
          <w:tcPr>
            <w:tcW w:w="4444" w:type="dxa"/>
            <w:gridSpan w:val="7"/>
          </w:tcPr>
          <w:p w14:paraId="5FEBC07D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</w:tr>
      <w:tr w:rsidR="00BD1F27" w:rsidRPr="00C9245D" w14:paraId="123F6298" w14:textId="77777777" w:rsidTr="00B76B0A">
        <w:trPr>
          <w:trHeight w:val="134"/>
        </w:trPr>
        <w:tc>
          <w:tcPr>
            <w:tcW w:w="9008" w:type="dxa"/>
            <w:gridSpan w:val="11"/>
          </w:tcPr>
          <w:p w14:paraId="42E625A7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購入予定の主な財産の内訳（一品、一組又は一式の価格が５０万円以上のもの）</w:t>
            </w:r>
          </w:p>
        </w:tc>
      </w:tr>
      <w:tr w:rsidR="00BD1F27" w:rsidRPr="00C9245D" w14:paraId="503EFD89" w14:textId="77777777" w:rsidTr="00B76B0A">
        <w:trPr>
          <w:trHeight w:hRule="exact" w:val="312"/>
        </w:trPr>
        <w:tc>
          <w:tcPr>
            <w:tcW w:w="2831" w:type="dxa"/>
            <w:gridSpan w:val="2"/>
          </w:tcPr>
          <w:p w14:paraId="24B61C6A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名　　称</w:t>
            </w:r>
          </w:p>
        </w:tc>
        <w:tc>
          <w:tcPr>
            <w:tcW w:w="1925" w:type="dxa"/>
            <w:gridSpan w:val="3"/>
          </w:tcPr>
          <w:p w14:paraId="796CD503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仕様</w:t>
            </w:r>
          </w:p>
        </w:tc>
        <w:tc>
          <w:tcPr>
            <w:tcW w:w="567" w:type="dxa"/>
            <w:gridSpan w:val="2"/>
          </w:tcPr>
          <w:p w14:paraId="5F34D15E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数量</w:t>
            </w:r>
          </w:p>
        </w:tc>
        <w:tc>
          <w:tcPr>
            <w:tcW w:w="1134" w:type="dxa"/>
          </w:tcPr>
          <w:p w14:paraId="0850F7F7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単　価</w:t>
            </w:r>
          </w:p>
        </w:tc>
        <w:tc>
          <w:tcPr>
            <w:tcW w:w="1134" w:type="dxa"/>
            <w:gridSpan w:val="2"/>
          </w:tcPr>
          <w:p w14:paraId="25457907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金　額</w:t>
            </w:r>
          </w:p>
        </w:tc>
        <w:tc>
          <w:tcPr>
            <w:tcW w:w="1417" w:type="dxa"/>
          </w:tcPr>
          <w:p w14:paraId="7540C127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購入予定時期</w:t>
            </w:r>
          </w:p>
        </w:tc>
      </w:tr>
      <w:tr w:rsidR="00BD1F27" w:rsidRPr="00C9245D" w14:paraId="04F449F4" w14:textId="77777777" w:rsidTr="00B76B0A">
        <w:trPr>
          <w:trHeight w:hRule="exact" w:val="1525"/>
        </w:trPr>
        <w:tc>
          <w:tcPr>
            <w:tcW w:w="2831" w:type="dxa"/>
            <w:gridSpan w:val="2"/>
          </w:tcPr>
          <w:p w14:paraId="1B916117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  <w:szCs w:val="21"/>
              </w:rPr>
            </w:pPr>
          </w:p>
          <w:p w14:paraId="33466D8C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2FE5648F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925" w:type="dxa"/>
            <w:gridSpan w:val="3"/>
          </w:tcPr>
          <w:p w14:paraId="0E4F8D7B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567" w:type="dxa"/>
            <w:gridSpan w:val="2"/>
          </w:tcPr>
          <w:p w14:paraId="1CF35EC2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○台</w:t>
            </w:r>
          </w:p>
          <w:p w14:paraId="3F86FF5C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8FF3FD1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134" w:type="dxa"/>
          </w:tcPr>
          <w:p w14:paraId="33401523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</w:t>
            </w:r>
            <w:r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</w:t>
            </w: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</w:t>
            </w:r>
            <w:r w:rsidRPr="00C9245D">
              <w:rPr>
                <w:rFonts w:ascii="游明朝" w:eastAsia="游明朝" w:hAnsi="游明朝"/>
                <w:color w:val="000000" w:themeColor="text1"/>
                <w:sz w:val="21"/>
              </w:rPr>
              <w:t>円</w:t>
            </w:r>
          </w:p>
          <w:p w14:paraId="3C779BE2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53A40178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 xml:space="preserve">　</w:t>
            </w:r>
          </w:p>
        </w:tc>
        <w:tc>
          <w:tcPr>
            <w:tcW w:w="1134" w:type="dxa"/>
            <w:gridSpan w:val="2"/>
          </w:tcPr>
          <w:p w14:paraId="55D946AA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  <w:r w:rsidRPr="00C9245D">
              <w:rPr>
                <w:rFonts w:ascii="游明朝" w:eastAsia="游明朝" w:hAnsi="游明朝" w:hint="eastAsia"/>
                <w:color w:val="000000" w:themeColor="text1"/>
                <w:sz w:val="21"/>
              </w:rPr>
              <w:t>○○○円</w:t>
            </w:r>
          </w:p>
          <w:p w14:paraId="0B78BB15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  <w:p w14:paraId="31ADC782" w14:textId="77777777" w:rsidR="00BD1F27" w:rsidRPr="00C9245D" w:rsidRDefault="00BD1F27" w:rsidP="00B76B0A">
            <w:pPr>
              <w:spacing w:line="0" w:lineRule="atLeast"/>
              <w:jc w:val="righ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  <w:tc>
          <w:tcPr>
            <w:tcW w:w="1417" w:type="dxa"/>
          </w:tcPr>
          <w:p w14:paraId="72CB8683" w14:textId="77777777" w:rsidR="00BD1F27" w:rsidRPr="00C9245D" w:rsidRDefault="00BD1F27" w:rsidP="00B76B0A">
            <w:pPr>
              <w:spacing w:line="0" w:lineRule="atLeast"/>
              <w:rPr>
                <w:rFonts w:ascii="游明朝" w:eastAsia="游明朝" w:hAnsi="游明朝"/>
                <w:color w:val="000000" w:themeColor="text1"/>
                <w:sz w:val="21"/>
              </w:rPr>
            </w:pPr>
          </w:p>
        </w:tc>
      </w:tr>
    </w:tbl>
    <w:p w14:paraId="2AC5BA95" w14:textId="77777777" w:rsidR="00BD1F27" w:rsidRPr="00C9245D" w:rsidRDefault="00BD1F27" w:rsidP="00BD1F27">
      <w:pPr>
        <w:spacing w:line="0" w:lineRule="atLeast"/>
        <w:rPr>
          <w:rFonts w:ascii="游明朝" w:hAnsi="游明朝"/>
          <w:color w:val="000000" w:themeColor="text1"/>
          <w:sz w:val="16"/>
        </w:rPr>
      </w:pPr>
      <w:r w:rsidRPr="00C9245D">
        <w:rPr>
          <w:rFonts w:ascii="游明朝" w:hAnsi="游明朝" w:hint="eastAsia"/>
          <w:color w:val="000000" w:themeColor="text1"/>
          <w:spacing w:val="5"/>
          <w:w w:val="101"/>
          <w:sz w:val="16"/>
        </w:rPr>
        <w:t>注１　本内訳に、見積書又は計算書等</w:t>
      </w:r>
      <w:r w:rsidRPr="00C9245D">
        <w:rPr>
          <w:rFonts w:ascii="游明朝" w:hAnsi="游明朝" w:hint="eastAsia"/>
          <w:color w:val="000000" w:themeColor="text1"/>
          <w:sz w:val="16"/>
        </w:rPr>
        <w:t>を添付する。</w:t>
      </w:r>
    </w:p>
    <w:p w14:paraId="7E93AEA8" w14:textId="1C983C7B" w:rsidR="00BD1F27" w:rsidRPr="00C9245D" w:rsidRDefault="00BD1F27" w:rsidP="00BD1F27">
      <w:pPr>
        <w:spacing w:line="0" w:lineRule="atLeast"/>
        <w:rPr>
          <w:rFonts w:ascii="游明朝" w:hAnsi="游明朝"/>
          <w:color w:val="000000" w:themeColor="text1"/>
          <w:sz w:val="22"/>
        </w:rPr>
      </w:pPr>
      <w:r w:rsidRPr="00C9245D">
        <w:rPr>
          <w:rFonts w:ascii="游明朝" w:hAnsi="游明朝" w:hint="eastAsia"/>
          <w:color w:val="000000" w:themeColor="text1"/>
          <w:sz w:val="16"/>
        </w:rPr>
        <w:t>注２　消費税は原則として含めません。</w:t>
      </w:r>
    </w:p>
    <w:p w14:paraId="1D796BC6" w14:textId="77777777" w:rsidR="00BD1F27" w:rsidRPr="00BD1F27" w:rsidRDefault="00BD1F27" w:rsidP="00BD1F27">
      <w:pPr>
        <w:spacing w:line="0" w:lineRule="atLeast"/>
        <w:rPr>
          <w:rFonts w:ascii="游ゴシック" w:eastAsia="游ゴシック" w:hAnsi="游ゴシック" w:hint="eastAsia"/>
          <w:b/>
          <w:bCs/>
          <w:sz w:val="28"/>
          <w:szCs w:val="28"/>
        </w:rPr>
      </w:pPr>
    </w:p>
    <w:sectPr w:rsidR="00BD1F27" w:rsidRPr="00BD1F27" w:rsidSect="00451110">
      <w:pgSz w:w="11906" w:h="16838"/>
      <w:pgMar w:top="993" w:right="1416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1F30C" w14:textId="77777777" w:rsidR="002B0980" w:rsidRDefault="002B0980" w:rsidP="002B0980">
      <w:r>
        <w:separator/>
      </w:r>
    </w:p>
  </w:endnote>
  <w:endnote w:type="continuationSeparator" w:id="0">
    <w:p w14:paraId="122F700D" w14:textId="77777777" w:rsidR="002B0980" w:rsidRDefault="002B0980" w:rsidP="002B0980">
      <w:r>
        <w:continuationSeparator/>
      </w:r>
    </w:p>
  </w:endnote>
  <w:endnote w:type="continuationNotice" w:id="1">
    <w:p w14:paraId="54EA6D8D" w14:textId="77777777" w:rsidR="005E7DB6" w:rsidRDefault="005E7DB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4AB97" w14:textId="77777777" w:rsidR="002B0980" w:rsidRDefault="002B0980" w:rsidP="002B0980">
      <w:r>
        <w:separator/>
      </w:r>
    </w:p>
  </w:footnote>
  <w:footnote w:type="continuationSeparator" w:id="0">
    <w:p w14:paraId="1CAE2613" w14:textId="77777777" w:rsidR="002B0980" w:rsidRDefault="002B0980" w:rsidP="002B0980">
      <w:r>
        <w:continuationSeparator/>
      </w:r>
    </w:p>
  </w:footnote>
  <w:footnote w:type="continuationNotice" w:id="1">
    <w:p w14:paraId="5BC04386" w14:textId="77777777" w:rsidR="005E7DB6" w:rsidRDefault="005E7DB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986"/>
    <w:rsid w:val="002716AA"/>
    <w:rsid w:val="002B0980"/>
    <w:rsid w:val="00451110"/>
    <w:rsid w:val="0048653C"/>
    <w:rsid w:val="004952DB"/>
    <w:rsid w:val="00521966"/>
    <w:rsid w:val="005E7DB6"/>
    <w:rsid w:val="008834A8"/>
    <w:rsid w:val="008875CB"/>
    <w:rsid w:val="00997CBD"/>
    <w:rsid w:val="00B62E21"/>
    <w:rsid w:val="00BD1F27"/>
    <w:rsid w:val="00C21BB4"/>
    <w:rsid w:val="00C6476F"/>
    <w:rsid w:val="00CD3027"/>
    <w:rsid w:val="00E12986"/>
    <w:rsid w:val="00E957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AD92F0A"/>
  <w15:chartTrackingRefBased/>
  <w15:docId w15:val="{CD3AA724-7A52-4051-AE9C-376CE42349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1BB4"/>
    <w:pPr>
      <w:widowControl w:val="0"/>
      <w:spacing w:after="0" w:line="240" w:lineRule="auto"/>
      <w:jc w:val="both"/>
    </w:pPr>
    <w:rPr>
      <w:rFonts w:ascii="Century" w:eastAsia="ＭＳ 明朝" w:hAnsi="Century" w:cs="Times New Roman"/>
      <w:sz w:val="24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E12986"/>
    <w:pPr>
      <w:keepNext/>
      <w:keepLines/>
      <w:spacing w:before="280" w:after="80" w:line="259" w:lineRule="auto"/>
      <w:jc w:val="left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  <w14:ligatures w14:val="standardContextual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12986"/>
    <w:pPr>
      <w:keepNext/>
      <w:keepLines/>
      <w:spacing w:before="160" w:after="80" w:line="259" w:lineRule="auto"/>
      <w:jc w:val="left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  <w14:ligatures w14:val="standardContextual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E12986"/>
    <w:pPr>
      <w:keepNext/>
      <w:keepLines/>
      <w:spacing w:before="160" w:after="80" w:line="259" w:lineRule="auto"/>
      <w:jc w:val="left"/>
      <w:outlineLvl w:val="2"/>
    </w:pPr>
    <w:rPr>
      <w:rFonts w:asciiTheme="majorHAnsi" w:eastAsiaTheme="majorEastAsia" w:hAnsiTheme="majorHAnsi" w:cstheme="majorBidi"/>
      <w:color w:val="000000" w:themeColor="text1"/>
      <w14:ligatures w14:val="standardContextual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E12986"/>
    <w:pPr>
      <w:keepNext/>
      <w:keepLines/>
      <w:spacing w:before="80" w:after="40" w:line="259" w:lineRule="auto"/>
      <w:jc w:val="left"/>
      <w:outlineLvl w:val="3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100" w:left="100"/>
      <w:jc w:val="left"/>
      <w:outlineLvl w:val="4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200" w:left="200"/>
      <w:jc w:val="left"/>
      <w:outlineLvl w:val="5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300" w:left="300"/>
      <w:jc w:val="left"/>
      <w:outlineLvl w:val="6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400" w:left="400"/>
      <w:jc w:val="left"/>
      <w:outlineLvl w:val="7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12986"/>
    <w:pPr>
      <w:keepNext/>
      <w:keepLines/>
      <w:spacing w:before="80" w:after="40" w:line="259" w:lineRule="auto"/>
      <w:ind w:leftChars="500" w:left="500"/>
      <w:jc w:val="left"/>
      <w:outlineLvl w:val="8"/>
    </w:pPr>
    <w:rPr>
      <w:rFonts w:asciiTheme="majorHAnsi" w:eastAsiaTheme="majorEastAsia" w:hAnsiTheme="majorHAnsi" w:cstheme="majorBidi"/>
      <w:color w:val="000000" w:themeColor="text1"/>
      <w:sz w:val="22"/>
      <w14:ligatures w14:val="standardContextu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E12986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E12986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E12986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E12986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E12986"/>
    <w:pPr>
      <w:spacing w:after="80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  <w14:ligatures w14:val="standardContextual"/>
    </w:rPr>
  </w:style>
  <w:style w:type="character" w:customStyle="1" w:styleId="a4">
    <w:name w:val="表題 (文字)"/>
    <w:basedOn w:val="a0"/>
    <w:link w:val="a3"/>
    <w:uiPriority w:val="10"/>
    <w:rsid w:val="00E1298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E12986"/>
    <w:pPr>
      <w:numPr>
        <w:ilvl w:val="1"/>
      </w:numPr>
      <w:spacing w:after="160" w:line="259" w:lineRule="auto"/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  <w14:ligatures w14:val="standardContextual"/>
    </w:rPr>
  </w:style>
  <w:style w:type="character" w:customStyle="1" w:styleId="a6">
    <w:name w:val="副題 (文字)"/>
    <w:basedOn w:val="a0"/>
    <w:link w:val="a5"/>
    <w:uiPriority w:val="11"/>
    <w:rsid w:val="00E12986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E12986"/>
    <w:pPr>
      <w:spacing w:before="160" w:after="160" w:line="259" w:lineRule="auto"/>
      <w:jc w:val="center"/>
    </w:pPr>
    <w:rPr>
      <w:rFonts w:asciiTheme="minorHAnsi" w:eastAsiaTheme="minorEastAsia" w:hAnsiTheme="minorHAnsi" w:cstheme="minorBidi"/>
      <w:i/>
      <w:iCs/>
      <w:color w:val="404040" w:themeColor="text1" w:themeTint="BF"/>
      <w:sz w:val="22"/>
      <w14:ligatures w14:val="standardContextual"/>
    </w:rPr>
  </w:style>
  <w:style w:type="character" w:customStyle="1" w:styleId="a8">
    <w:name w:val="引用文 (文字)"/>
    <w:basedOn w:val="a0"/>
    <w:link w:val="a7"/>
    <w:uiPriority w:val="29"/>
    <w:rsid w:val="00E12986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E12986"/>
    <w:pPr>
      <w:spacing w:after="160" w:line="259" w:lineRule="auto"/>
      <w:ind w:left="720"/>
      <w:contextualSpacing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styleId="21">
    <w:name w:val="Intense Emphasis"/>
    <w:basedOn w:val="a0"/>
    <w:uiPriority w:val="21"/>
    <w:qFormat/>
    <w:rsid w:val="00E12986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E1298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EastAsia" w:hAnsiTheme="minorHAnsi" w:cstheme="minorBidi"/>
      <w:i/>
      <w:iCs/>
      <w:color w:val="0F4761" w:themeColor="accent1" w:themeShade="BF"/>
      <w:sz w:val="22"/>
      <w14:ligatures w14:val="standardContextual"/>
    </w:rPr>
  </w:style>
  <w:style w:type="character" w:customStyle="1" w:styleId="23">
    <w:name w:val="引用文 2 (文字)"/>
    <w:basedOn w:val="a0"/>
    <w:link w:val="22"/>
    <w:uiPriority w:val="30"/>
    <w:rsid w:val="00E12986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E12986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2B0980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b">
    <w:name w:val="ヘッダー (文字)"/>
    <w:basedOn w:val="a0"/>
    <w:link w:val="aa"/>
    <w:uiPriority w:val="99"/>
    <w:rsid w:val="002B0980"/>
  </w:style>
  <w:style w:type="paragraph" w:styleId="ac">
    <w:name w:val="footer"/>
    <w:basedOn w:val="a"/>
    <w:link w:val="ad"/>
    <w:uiPriority w:val="99"/>
    <w:unhideWhenUsed/>
    <w:rsid w:val="002B0980"/>
    <w:pPr>
      <w:tabs>
        <w:tab w:val="center" w:pos="4252"/>
        <w:tab w:val="right" w:pos="8504"/>
      </w:tabs>
      <w:snapToGrid w:val="0"/>
      <w:spacing w:after="160" w:line="259" w:lineRule="auto"/>
      <w:jc w:val="left"/>
    </w:pPr>
    <w:rPr>
      <w:rFonts w:asciiTheme="minorHAnsi" w:eastAsiaTheme="minorEastAsia" w:hAnsiTheme="minorHAnsi" w:cstheme="minorBidi"/>
      <w:sz w:val="22"/>
      <w14:ligatures w14:val="standardContextual"/>
    </w:rPr>
  </w:style>
  <w:style w:type="character" w:customStyle="1" w:styleId="ad">
    <w:name w:val="フッター (文字)"/>
    <w:basedOn w:val="a0"/>
    <w:link w:val="ac"/>
    <w:uiPriority w:val="99"/>
    <w:rsid w:val="002B09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F45FE9D-459E-4637-9BFF-7900AE5FA4F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0975E37-04CF-4064-AE72-6F2CF7C3F212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3.xml><?xml version="1.0" encoding="utf-8"?>
<ds:datastoreItem xmlns:ds="http://schemas.openxmlformats.org/officeDocument/2006/customXml" ds:itemID="{9D2AA34A-7679-4D46-A132-4AFEA84539C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89</Words>
  <Characters>513</Characters>
  <Application>Microsoft Office Word</Application>
  <DocSecurity>0</DocSecurity>
  <Lines>4</Lines>
  <Paragraphs>1</Paragraphs>
  <ScaleCrop>false</ScaleCrop>
  <Company/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廃棄物・3R研究財団会議用（資源循環調査センター）</dc:creator>
  <cp:keywords/>
  <dc:description/>
  <cp:lastModifiedBy>廃棄物・3R研究財団会議用（資源循環調査センター）</cp:lastModifiedBy>
  <cp:revision>11</cp:revision>
  <dcterms:created xsi:type="dcterms:W3CDTF">2025-04-14T03:01:00Z</dcterms:created>
  <dcterms:modified xsi:type="dcterms:W3CDTF">2025-05-26T03:59:00Z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