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FB0" w14:textId="0C5213B1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第８条関係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p w14:paraId="4DEAF13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33F856" w14:textId="7266D21F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二酸化炭素排出抑制対策事業費等補助金（</w:t>
      </w:r>
      <w:r w:rsidR="00FD5430"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）取得財産等管理台帳</w:t>
      </w:r>
    </w:p>
    <w:p w14:paraId="69CAC7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FD5430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FD5430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0DF13029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1C7FD3">
        <w:rPr>
          <w:rFonts w:ascii="ＭＳ 明朝" w:eastAsia="ＭＳ 明朝" w:hAnsi="ＭＳ 明朝" w:cs="Times New Roman" w:hint="eastAsia"/>
          <w:szCs w:val="24"/>
        </w:rPr>
        <w:t>令和２</w:t>
      </w:r>
      <w:r w:rsidR="001C7FD3"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1C7FD3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FD5430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547C433" w14:textId="0F6D2FF7" w:rsidR="00FD5430" w:rsidRPr="007A4D19" w:rsidRDefault="00FD5430" w:rsidP="007A4D19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7A4D19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4D19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2021-09-08T02:47:00Z</dcterms:modified>
</cp:coreProperties>
</file>